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79CB" w14:textId="77777777" w:rsidR="00DC2880" w:rsidRDefault="00DC2880" w:rsidP="00DC2880">
      <w:pPr>
        <w:pStyle w:val="Heading1"/>
        <w:rPr>
          <w:b/>
          <w:bCs/>
          <w:color w:val="000000" w:themeColor="text1"/>
          <w:sz w:val="30"/>
          <w:szCs w:val="30"/>
        </w:rPr>
      </w:pPr>
      <w:r>
        <w:rPr>
          <w:b/>
          <w:bCs/>
          <w:noProof/>
          <w:color w:val="000000" w:themeColor="text1"/>
          <w:sz w:val="30"/>
          <w:szCs w:val="30"/>
        </w:rPr>
        <w:drawing>
          <wp:inline distT="0" distB="0" distL="0" distR="0" wp14:anchorId="23EA5BED" wp14:editId="26074995">
            <wp:extent cx="2952750" cy="213280"/>
            <wp:effectExtent l="0" t="0" r="0" b="0"/>
            <wp:docPr id="136502110" name="Picture 4" descr="UTSA English Langu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2110" name="Picture 4" descr="UTSA English Language Cen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5423" cy="219252"/>
                    </a:xfrm>
                    <a:prstGeom prst="rect">
                      <a:avLst/>
                    </a:prstGeom>
                    <a:noFill/>
                    <a:ln>
                      <a:noFill/>
                    </a:ln>
                  </pic:spPr>
                </pic:pic>
              </a:graphicData>
            </a:graphic>
          </wp:inline>
        </w:drawing>
      </w:r>
    </w:p>
    <w:p w14:paraId="71820442" w14:textId="59F79BDE" w:rsidR="00DC2880" w:rsidRDefault="00DC2880" w:rsidP="00DC2880">
      <w:pPr>
        <w:pStyle w:val="Heading1"/>
        <w:rPr>
          <w:b/>
          <w:bCs/>
          <w:color w:val="000000" w:themeColor="text1"/>
          <w:sz w:val="30"/>
          <w:szCs w:val="30"/>
        </w:rPr>
      </w:pPr>
      <w:r w:rsidRPr="00C025D3">
        <w:rPr>
          <w:b/>
          <w:bCs/>
          <w:color w:val="000000" w:themeColor="text1"/>
          <w:sz w:val="30"/>
          <w:szCs w:val="30"/>
        </w:rPr>
        <w:t xml:space="preserve">Graduate International Pathway: </w:t>
      </w:r>
      <w:r>
        <w:rPr>
          <w:b/>
          <w:bCs/>
          <w:color w:val="000000" w:themeColor="text1"/>
          <w:sz w:val="30"/>
          <w:szCs w:val="30"/>
        </w:rPr>
        <w:t>Urban and Regional Planning</w:t>
      </w:r>
      <w:r w:rsidRPr="00C025D3">
        <w:rPr>
          <w:b/>
          <w:bCs/>
          <w:color w:val="000000" w:themeColor="text1"/>
          <w:sz w:val="30"/>
          <w:szCs w:val="30"/>
        </w:rPr>
        <w:t xml:space="preserve"> track</w:t>
      </w:r>
    </w:p>
    <w:p w14:paraId="4E6DAAB5" w14:textId="62E1CE94" w:rsidR="00622BCC" w:rsidRDefault="00DC2880" w:rsidP="007F5B15">
      <w:pPr>
        <w:pStyle w:val="Heading2"/>
      </w:pPr>
      <w:r>
        <w:t xml:space="preserve">Course Options </w:t>
      </w:r>
    </w:p>
    <w:p w14:paraId="364ADDD5" w14:textId="4E46911E" w:rsidR="00DC2880" w:rsidRDefault="00DC2880" w:rsidP="007F5B15">
      <w:pPr>
        <w:pStyle w:val="Heading3"/>
        <w:numPr>
          <w:ilvl w:val="0"/>
          <w:numId w:val="1"/>
        </w:numPr>
      </w:pPr>
      <w:r>
        <w:t xml:space="preserve">URP 5333. Introduction to Urban and Regional Planning. 3 credit hours (3-0; 3 lecture hours, 0 lab hours) </w:t>
      </w:r>
    </w:p>
    <w:p w14:paraId="3A2EB352" w14:textId="3C29EA2A" w:rsidR="007F5B15" w:rsidRDefault="007F5B15" w:rsidP="007F5B15">
      <w:pPr>
        <w:pStyle w:val="ListParagraph"/>
        <w:numPr>
          <w:ilvl w:val="1"/>
          <w:numId w:val="1"/>
        </w:numPr>
      </w:pPr>
      <w:r w:rsidRPr="0010675B">
        <w:rPr>
          <w:b/>
          <w:bCs/>
        </w:rPr>
        <w:t>Course description</w:t>
      </w:r>
      <w:r>
        <w:t xml:space="preserve">: </w:t>
      </w:r>
      <w:r w:rsidR="0010675B" w:rsidRPr="0010675B">
        <w:t xml:space="preserve">Prerequisite: Graduate standing or consent of instructor. This course explores the theory and practice of land use planning in local, regional, and state-level planning in the United States. This course deals with the institutional environment in which planning occurs, and the methods planners must know to create and implement a comprehensive plan. It will cover the topics of zoning and subdivision regulations, long-range comprehensive </w:t>
      </w:r>
      <w:proofErr w:type="gramStart"/>
      <w:r w:rsidR="0010675B" w:rsidRPr="0010675B">
        <w:t>plan</w:t>
      </w:r>
      <w:proofErr w:type="gramEnd"/>
      <w:r w:rsidR="0010675B" w:rsidRPr="0010675B">
        <w:t>, and basic principles of functional plans, area plans, site plans, and form-based codes.</w:t>
      </w:r>
      <w:r w:rsidR="0010675B">
        <w:t xml:space="preserve"> </w:t>
      </w:r>
    </w:p>
    <w:p w14:paraId="466217D0" w14:textId="4B456C2A" w:rsidR="007F5B15" w:rsidRDefault="007F5B15" w:rsidP="007F5B15">
      <w:pPr>
        <w:pStyle w:val="ListParagraph"/>
        <w:numPr>
          <w:ilvl w:val="1"/>
          <w:numId w:val="1"/>
        </w:numPr>
      </w:pPr>
      <w:r w:rsidRPr="0010675B">
        <w:rPr>
          <w:b/>
          <w:bCs/>
        </w:rPr>
        <w:t>Semesters available</w:t>
      </w:r>
      <w:r>
        <w:t xml:space="preserve">: </w:t>
      </w:r>
      <w:r w:rsidR="0010675B">
        <w:t xml:space="preserve">Fall. </w:t>
      </w:r>
    </w:p>
    <w:p w14:paraId="6CFEA50B" w14:textId="77777777" w:rsidR="0010675B" w:rsidRPr="007F5B15" w:rsidRDefault="0010675B" w:rsidP="0010675B"/>
    <w:p w14:paraId="43C0F563" w14:textId="122DAC5A" w:rsidR="00DC2880" w:rsidRDefault="00DC2880" w:rsidP="007F5B15">
      <w:pPr>
        <w:pStyle w:val="Heading3"/>
        <w:numPr>
          <w:ilvl w:val="0"/>
          <w:numId w:val="1"/>
        </w:numPr>
      </w:pPr>
      <w:r>
        <w:t xml:space="preserve">URP 5363. Urban Planning Methods I. 3 credit hours (3-0; 3 lecture hours, 0 lab hours) </w:t>
      </w:r>
    </w:p>
    <w:p w14:paraId="69D001BE" w14:textId="150DA839" w:rsidR="007F5B15" w:rsidRDefault="007F5B15" w:rsidP="007F5B15">
      <w:pPr>
        <w:pStyle w:val="ListParagraph"/>
        <w:numPr>
          <w:ilvl w:val="1"/>
          <w:numId w:val="1"/>
        </w:numPr>
      </w:pPr>
      <w:r w:rsidRPr="0010675B">
        <w:rPr>
          <w:b/>
          <w:bCs/>
        </w:rPr>
        <w:t>Course description</w:t>
      </w:r>
      <w:r>
        <w:t xml:space="preserve">: </w:t>
      </w:r>
      <w:r w:rsidR="0010675B" w:rsidRPr="0010675B">
        <w:t xml:space="preserve">Prerequisite: Graduate standing or consent of instructor. Introduction to research design in urban planning and basic </w:t>
      </w:r>
      <w:proofErr w:type="gramStart"/>
      <w:r w:rsidR="0010675B" w:rsidRPr="0010675B">
        <w:t>exploratory</w:t>
      </w:r>
      <w:proofErr w:type="gramEnd"/>
      <w:r w:rsidR="0010675B" w:rsidRPr="0010675B">
        <w:t xml:space="preserve"> analytic tools. Topics </w:t>
      </w:r>
      <w:proofErr w:type="gramStart"/>
      <w:r w:rsidR="0010675B" w:rsidRPr="0010675B">
        <w:t>include:</w:t>
      </w:r>
      <w:proofErr w:type="gramEnd"/>
      <w:r w:rsidR="0010675B" w:rsidRPr="0010675B">
        <w:t xml:space="preserve"> data gathering and management, demographic and employment analysis and forecasting, literature gathering and synthesis, visualization, database graphics, and GIS for applications in urban and regional planning with an emphasis on how these inform question formation. (Formerly titled “Intermediate Urban Planning Methods.”)</w:t>
      </w:r>
    </w:p>
    <w:p w14:paraId="30CD160D" w14:textId="78E68323" w:rsidR="007F5B15" w:rsidRDefault="007F5B15" w:rsidP="007F5B15">
      <w:pPr>
        <w:pStyle w:val="ListParagraph"/>
        <w:numPr>
          <w:ilvl w:val="1"/>
          <w:numId w:val="1"/>
        </w:numPr>
      </w:pPr>
      <w:r w:rsidRPr="0010675B">
        <w:rPr>
          <w:b/>
          <w:bCs/>
        </w:rPr>
        <w:t>Semesters available</w:t>
      </w:r>
      <w:r>
        <w:t xml:space="preserve">: </w:t>
      </w:r>
      <w:r w:rsidR="0010675B">
        <w:t xml:space="preserve">Fall. </w:t>
      </w:r>
    </w:p>
    <w:p w14:paraId="2936AA68" w14:textId="77777777" w:rsidR="0010675B" w:rsidRPr="007F5B15" w:rsidRDefault="0010675B" w:rsidP="0010675B"/>
    <w:p w14:paraId="2C68D94D" w14:textId="4B4A6CE0" w:rsidR="00DC2880" w:rsidRDefault="0010675B" w:rsidP="007F5B15">
      <w:pPr>
        <w:pStyle w:val="Heading3"/>
        <w:numPr>
          <w:ilvl w:val="0"/>
          <w:numId w:val="1"/>
        </w:numPr>
      </w:pPr>
      <w:r>
        <w:t>URP 5493</w:t>
      </w:r>
      <w:r w:rsidR="007F5B15">
        <w:t>.</w:t>
      </w:r>
      <w:r>
        <w:t xml:space="preserve"> Planning and Economic Development.</w:t>
      </w:r>
      <w:r w:rsidR="007F5B15">
        <w:t xml:space="preserve"> 3 credit hours (3-0; 3 lecture hours, 0 lab hours) </w:t>
      </w:r>
    </w:p>
    <w:p w14:paraId="7C698838" w14:textId="47A6AD83" w:rsidR="007F5B15" w:rsidRDefault="007F5B15" w:rsidP="0010675B">
      <w:pPr>
        <w:pStyle w:val="ListParagraph"/>
        <w:numPr>
          <w:ilvl w:val="1"/>
          <w:numId w:val="1"/>
        </w:numPr>
      </w:pPr>
      <w:r w:rsidRPr="0010675B">
        <w:rPr>
          <w:b/>
          <w:bCs/>
        </w:rPr>
        <w:t>Course description</w:t>
      </w:r>
      <w:r>
        <w:t xml:space="preserve">: </w:t>
      </w:r>
      <w:r w:rsidR="0010675B">
        <w:t>Prerequisite: Graduate standing or consent of instructor. An introduction</w:t>
      </w:r>
      <w:r w:rsidR="0010675B">
        <w:t xml:space="preserve"> </w:t>
      </w:r>
      <w:r w:rsidR="0010675B">
        <w:t>to economic development as a critical element of neighborhood,</w:t>
      </w:r>
      <w:r w:rsidR="0010675B">
        <w:t xml:space="preserve"> </w:t>
      </w:r>
      <w:r w:rsidR="0010675B">
        <w:t>community, regional, and national planning. The course addresses</w:t>
      </w:r>
      <w:r w:rsidR="0010675B">
        <w:t xml:space="preserve"> </w:t>
      </w:r>
      <w:r w:rsidR="0010675B">
        <w:t>current economic development practices and theor</w:t>
      </w:r>
      <w:r w:rsidR="0010675B">
        <w:t xml:space="preserve">y. </w:t>
      </w:r>
    </w:p>
    <w:p w14:paraId="0D03DBF1" w14:textId="75F28B91" w:rsidR="007F5B15" w:rsidRDefault="007F5B15" w:rsidP="0010675B">
      <w:pPr>
        <w:pStyle w:val="ListParagraph"/>
        <w:numPr>
          <w:ilvl w:val="1"/>
          <w:numId w:val="1"/>
        </w:numPr>
      </w:pPr>
      <w:r w:rsidRPr="0010675B">
        <w:rPr>
          <w:b/>
          <w:bCs/>
        </w:rPr>
        <w:t>Semesters available</w:t>
      </w:r>
      <w:r>
        <w:t xml:space="preserve">: </w:t>
      </w:r>
      <w:r w:rsidR="0010675B">
        <w:t xml:space="preserve">Fall. </w:t>
      </w:r>
    </w:p>
    <w:sectPr w:rsidR="007F5B15" w:rsidSect="00DC288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6F02"/>
    <w:multiLevelType w:val="hybridMultilevel"/>
    <w:tmpl w:val="91E44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7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80"/>
    <w:rsid w:val="0010675B"/>
    <w:rsid w:val="00611DF8"/>
    <w:rsid w:val="00622BCC"/>
    <w:rsid w:val="0064162D"/>
    <w:rsid w:val="007F5B15"/>
    <w:rsid w:val="00AA17C6"/>
    <w:rsid w:val="00B761AA"/>
    <w:rsid w:val="00DC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8060"/>
  <w15:chartTrackingRefBased/>
  <w15:docId w15:val="{1A45BE53-9C91-4550-B6CC-94E8F11B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5B15"/>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7F5B15"/>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DC2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5B15"/>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7F5B15"/>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DC2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880"/>
    <w:rPr>
      <w:rFonts w:eastAsiaTheme="majorEastAsia" w:cstheme="majorBidi"/>
      <w:color w:val="272727" w:themeColor="text1" w:themeTint="D8"/>
    </w:rPr>
  </w:style>
  <w:style w:type="paragraph" w:styleId="Title">
    <w:name w:val="Title"/>
    <w:basedOn w:val="Normal"/>
    <w:next w:val="Normal"/>
    <w:link w:val="TitleChar"/>
    <w:uiPriority w:val="10"/>
    <w:qFormat/>
    <w:rsid w:val="00DC2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880"/>
    <w:pPr>
      <w:spacing w:before="160"/>
      <w:jc w:val="center"/>
    </w:pPr>
    <w:rPr>
      <w:i/>
      <w:iCs/>
      <w:color w:val="404040" w:themeColor="text1" w:themeTint="BF"/>
    </w:rPr>
  </w:style>
  <w:style w:type="character" w:customStyle="1" w:styleId="QuoteChar">
    <w:name w:val="Quote Char"/>
    <w:basedOn w:val="DefaultParagraphFont"/>
    <w:link w:val="Quote"/>
    <w:uiPriority w:val="29"/>
    <w:rsid w:val="00DC2880"/>
    <w:rPr>
      <w:i/>
      <w:iCs/>
      <w:color w:val="404040" w:themeColor="text1" w:themeTint="BF"/>
    </w:rPr>
  </w:style>
  <w:style w:type="paragraph" w:styleId="ListParagraph">
    <w:name w:val="List Paragraph"/>
    <w:basedOn w:val="Normal"/>
    <w:uiPriority w:val="34"/>
    <w:qFormat/>
    <w:rsid w:val="00DC2880"/>
    <w:pPr>
      <w:ind w:left="720"/>
      <w:contextualSpacing/>
    </w:pPr>
  </w:style>
  <w:style w:type="character" w:styleId="IntenseEmphasis">
    <w:name w:val="Intense Emphasis"/>
    <w:basedOn w:val="DefaultParagraphFont"/>
    <w:uiPriority w:val="21"/>
    <w:qFormat/>
    <w:rsid w:val="00DC2880"/>
    <w:rPr>
      <w:i/>
      <w:iCs/>
      <w:color w:val="0F4761" w:themeColor="accent1" w:themeShade="BF"/>
    </w:rPr>
  </w:style>
  <w:style w:type="paragraph" w:styleId="IntenseQuote">
    <w:name w:val="Intense Quote"/>
    <w:basedOn w:val="Normal"/>
    <w:next w:val="Normal"/>
    <w:link w:val="IntenseQuoteChar"/>
    <w:uiPriority w:val="30"/>
    <w:qFormat/>
    <w:rsid w:val="00DC2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880"/>
    <w:rPr>
      <w:i/>
      <w:iCs/>
      <w:color w:val="0F4761" w:themeColor="accent1" w:themeShade="BF"/>
    </w:rPr>
  </w:style>
  <w:style w:type="character" w:styleId="IntenseReference">
    <w:name w:val="Intense Reference"/>
    <w:basedOn w:val="DefaultParagraphFont"/>
    <w:uiPriority w:val="32"/>
    <w:qFormat/>
    <w:rsid w:val="00DC2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A459-5C19-4DAC-B0E9-B31C73E6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International Pathway - Urban and Regional Planning track course options</dc:title>
  <dc:subject/>
  <dc:creator>Luz Torres Leon</dc:creator>
  <cp:keywords/>
  <dc:description/>
  <cp:lastModifiedBy>Luz Torres Leon</cp:lastModifiedBy>
  <cp:revision>2</cp:revision>
  <dcterms:created xsi:type="dcterms:W3CDTF">2026-04-20T14:03:00Z</dcterms:created>
  <dcterms:modified xsi:type="dcterms:W3CDTF">2026-04-20T14:39:00Z</dcterms:modified>
</cp:coreProperties>
</file>